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BD" w:rsidRPr="00DE2D86" w:rsidRDefault="00D955BD" w:rsidP="00D955BD">
      <w:pPr>
        <w:spacing w:after="0"/>
        <w:jc w:val="center"/>
        <w:rPr>
          <w:i/>
          <w:sz w:val="16"/>
          <w:szCs w:val="16"/>
        </w:rPr>
      </w:pPr>
      <w:r w:rsidRPr="00DE2D86">
        <w:rPr>
          <w:i/>
          <w:sz w:val="16"/>
          <w:szCs w:val="16"/>
        </w:rPr>
        <w:t>Usted tiene perfecto derecho a elegir entre conocer las matemáticas o no, pero debe ser consciente de que, en caso de no conocerlas, podrá ser manipulado más fácilmente.</w:t>
      </w:r>
    </w:p>
    <w:p w:rsidR="00D955BD" w:rsidRDefault="00D955BD" w:rsidP="00D955B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John Allen </w:t>
      </w:r>
      <w:proofErr w:type="spellStart"/>
      <w:r>
        <w:rPr>
          <w:sz w:val="16"/>
          <w:szCs w:val="16"/>
        </w:rPr>
        <w:t>Paulos</w:t>
      </w:r>
      <w:proofErr w:type="spellEnd"/>
      <w:r>
        <w:rPr>
          <w:sz w:val="16"/>
          <w:szCs w:val="16"/>
        </w:rPr>
        <w:t>. Matemático estadounidense nacido en 1945.</w:t>
      </w:r>
    </w:p>
    <w:p w:rsidR="00D955BD" w:rsidRPr="00DE2D86" w:rsidRDefault="00D955BD" w:rsidP="00D955BD">
      <w:pPr>
        <w:jc w:val="right"/>
        <w:rPr>
          <w:sz w:val="16"/>
          <w:szCs w:val="16"/>
        </w:rPr>
      </w:pPr>
    </w:p>
    <w:p w:rsidR="00D955BD" w:rsidRDefault="00D955BD" w:rsidP="00D955BD">
      <w:pPr>
        <w:jc w:val="center"/>
        <w:rPr>
          <w:b/>
        </w:rPr>
      </w:pPr>
      <w:r>
        <w:rPr>
          <w:b/>
        </w:rPr>
        <w:t>Examen de Matemáticas O. a las E. Académicas. 3º de ESO. 27.10.2015. 1ª Evaluación</w:t>
      </w:r>
    </w:p>
    <w:p w:rsidR="00D955BD" w:rsidRDefault="00D955BD" w:rsidP="00D955BD">
      <w:pPr>
        <w:spacing w:before="240"/>
        <w:rPr>
          <w:b/>
          <w:i/>
        </w:rPr>
      </w:pPr>
      <w:r>
        <w:rPr>
          <w:b/>
          <w:i/>
        </w:rPr>
        <w:t>Nombre:</w:t>
      </w:r>
    </w:p>
    <w:p w:rsidR="00D955BD" w:rsidRDefault="00D955BD" w:rsidP="00D955BD">
      <w:pPr>
        <w:spacing w:before="240"/>
      </w:pPr>
      <w:r>
        <w:t>1. Realiza paso a paso, simplificando cuanto sea posible, las siguientes operaciones:</w:t>
      </w:r>
    </w:p>
    <w:p w:rsidR="00D955BD" w:rsidRPr="009F78BB" w:rsidRDefault="00D955BD" w:rsidP="00D955BD">
      <w:pPr>
        <w:spacing w:after="480" w:line="360" w:lineRule="auto"/>
      </w:pPr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a)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15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45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75</m:t>
              </m:r>
            </m:den>
          </m:f>
        </m:oMath>
      </m:oMathPara>
    </w:p>
    <w:p w:rsidR="00D955BD" w:rsidRDefault="00D955BD" w:rsidP="00D955BD">
      <w:pPr>
        <w:spacing w:after="0" w:line="360" w:lineRule="auto"/>
      </w:pPr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b)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14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11</m:t>
                  </m:r>
                </m:den>
              </m:f>
            </m:e>
          </m:d>
        </m:oMath>
      </m:oMathPara>
    </w:p>
    <w:p w:rsidR="00D955BD" w:rsidRDefault="00D955BD" w:rsidP="00D955BD">
      <w:pPr>
        <w:spacing w:after="0" w:line="360" w:lineRule="auto"/>
      </w:pPr>
    </w:p>
    <w:p w:rsidR="00D955BD" w:rsidRDefault="00D955BD" w:rsidP="00D955BD">
      <w:pPr>
        <w:spacing w:after="0" w:line="360" w:lineRule="auto"/>
        <w:jc w:val="right"/>
      </w:pPr>
      <w:r>
        <w:t>(1,5 puntos)</w:t>
      </w:r>
    </w:p>
    <w:p w:rsidR="00D955BD" w:rsidRDefault="00D955BD" w:rsidP="00D955BD">
      <w:pPr>
        <w:spacing w:after="0"/>
      </w:pPr>
      <w:r>
        <w:t xml:space="preserve">2. Expresa </w:t>
      </w:r>
      <w:r w:rsidRPr="008F3DEB">
        <w:rPr>
          <w:b/>
        </w:rPr>
        <w:t>de manera razonada</w:t>
      </w:r>
      <w:r>
        <w:t xml:space="preserve"> los siguientes números en forma de fracción:</w:t>
      </w:r>
    </w:p>
    <w:p w:rsidR="00D955BD" w:rsidRDefault="00D955BD" w:rsidP="00D955BD">
      <m:oMathPara>
        <m:oMath>
          <m:r>
            <m:rPr>
              <m:sty m:val="p"/>
            </m:rPr>
            <w:rPr>
              <w:rFonts w:ascii="Cambria Math" w:hAnsi="Cambria Math"/>
            </w:rPr>
            <m:t>a) 0,012              b) 5,37373737…….                 c) 0,124444444……</m:t>
          </m:r>
        </m:oMath>
      </m:oMathPara>
    </w:p>
    <w:p w:rsidR="00D955BD" w:rsidRDefault="00D955BD" w:rsidP="00D955BD">
      <w:pPr>
        <w:jc w:val="right"/>
      </w:pPr>
      <w:r>
        <w:t>(1,5 puntos)</w:t>
      </w:r>
    </w:p>
    <w:p w:rsidR="00D955BD" w:rsidRDefault="00D955BD" w:rsidP="00D955BD">
      <w:pPr>
        <w:spacing w:after="0"/>
      </w:pPr>
      <w:r>
        <w:t xml:space="preserve">3. Sitúa en su lugar de la recta numérica las siguientes fracciones: </w:t>
      </w:r>
    </w:p>
    <w:p w:rsidR="00D955BD" w:rsidRDefault="00D955BD" w:rsidP="00D955BD">
      <w:pPr>
        <w:spacing w:after="0"/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a)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                        b)-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18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24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                          c)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19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</m:den>
          </m:f>
        </m:oMath>
      </m:oMathPara>
    </w:p>
    <w:p w:rsidR="00D955BD" w:rsidRDefault="006D76B2" w:rsidP="00D955BD">
      <w:r>
        <w:rPr>
          <w:noProof/>
          <w:lang w:eastAsia="es-ES"/>
        </w:rPr>
        <w:drawing>
          <wp:inline distT="0" distB="0" distL="0" distR="0">
            <wp:extent cx="6182968" cy="389258"/>
            <wp:effectExtent l="19050" t="0" r="8282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690" cy="38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5BD" w:rsidRDefault="00D955BD" w:rsidP="00D955BD">
      <w:pPr>
        <w:jc w:val="right"/>
      </w:pPr>
      <w:r>
        <w:t>(1,5 puntos)</w:t>
      </w:r>
    </w:p>
    <w:p w:rsidR="00D955BD" w:rsidRDefault="00D955BD" w:rsidP="00D955BD">
      <w:pPr>
        <w:spacing w:after="0"/>
      </w:pPr>
      <w:r>
        <w:t>4. ¿Qué porcentaje y qué fracción del precio original pagamos si nos acogemos a cada una de las siguientes ofertas?</w:t>
      </w:r>
    </w:p>
    <w:p w:rsidR="00D955BD" w:rsidRDefault="00D955BD" w:rsidP="00D955BD">
      <w:pPr>
        <w:spacing w:after="0"/>
      </w:pPr>
      <w:r>
        <w:t>a) Descuento del 25%</w:t>
      </w:r>
    </w:p>
    <w:p w:rsidR="00D955BD" w:rsidRDefault="00D955BD" w:rsidP="00D955BD">
      <w:pPr>
        <w:spacing w:after="0"/>
      </w:pPr>
      <w:r>
        <w:t>b)</w:t>
      </w:r>
      <w:r w:rsidRPr="00994921">
        <w:t xml:space="preserve"> </w:t>
      </w:r>
      <w:r>
        <w:t>Si compra cuatro unidades le regalamos otra.</w:t>
      </w:r>
    </w:p>
    <w:p w:rsidR="00D955BD" w:rsidRDefault="00D955BD" w:rsidP="006D76B2">
      <w:pPr>
        <w:spacing w:after="0"/>
      </w:pPr>
      <w:r>
        <w:t>c) La segunda unidad tiene un descuento del 70%</w:t>
      </w:r>
      <w:r w:rsidR="006D76B2">
        <w:t xml:space="preserve">                                                          </w:t>
      </w:r>
      <w:r>
        <w:t>(1,5 puntos)</w:t>
      </w:r>
    </w:p>
    <w:p w:rsidR="00D955BD" w:rsidRDefault="00D955BD" w:rsidP="00D955BD">
      <w:pPr>
        <w:spacing w:after="0"/>
        <w:jc w:val="right"/>
      </w:pPr>
    </w:p>
    <w:p w:rsidR="00D955BD" w:rsidRDefault="00D955BD" w:rsidP="00D955BD">
      <w:pPr>
        <w:spacing w:after="0"/>
      </w:pPr>
      <w:r>
        <w:t xml:space="preserve">5. Para elaborar un </w:t>
      </w:r>
      <w:proofErr w:type="spellStart"/>
      <w:r>
        <w:t>risotto</w:t>
      </w:r>
      <w:proofErr w:type="spellEnd"/>
      <w:r>
        <w:t xml:space="preserve"> hay que emplear cuatro </w:t>
      </w:r>
      <w:r w:rsidR="006D76B2">
        <w:t>tazas de agua y una</w:t>
      </w:r>
      <w:r>
        <w:t xml:space="preserve"> de nata por cada dos </w:t>
      </w:r>
      <w:r w:rsidR="006D76B2">
        <w:t>taza</w:t>
      </w:r>
      <w:r>
        <w:t>s de arroz. Al cocerlo, se evapora la</w:t>
      </w:r>
      <w:r w:rsidR="006D76B2">
        <w:t xml:space="preserve"> tercera parte del agua. ¿Cuánta</w:t>
      </w:r>
      <w:r>
        <w:t xml:space="preserve">s </w:t>
      </w:r>
      <w:r w:rsidR="006D76B2">
        <w:t>taza</w:t>
      </w:r>
      <w:r>
        <w:t xml:space="preserve">s de </w:t>
      </w:r>
      <w:proofErr w:type="spellStart"/>
      <w:r w:rsidR="006D76B2">
        <w:t>risotto</w:t>
      </w:r>
      <w:proofErr w:type="spellEnd"/>
      <w:r w:rsidR="006D76B2">
        <w:t xml:space="preserve"> obtendremos por cada taza</w:t>
      </w:r>
      <w:r>
        <w:t xml:space="preserve"> de arroz crudo? Expresa el resultado de tres formas distintas.</w:t>
      </w:r>
    </w:p>
    <w:p w:rsidR="00D955BD" w:rsidRDefault="00D955BD" w:rsidP="00D955BD">
      <w:pPr>
        <w:spacing w:after="0"/>
        <w:jc w:val="right"/>
      </w:pPr>
      <w:r>
        <w:t>(1,5 puntos)</w:t>
      </w:r>
    </w:p>
    <w:p w:rsidR="00D955BD" w:rsidRDefault="00D955BD" w:rsidP="00D955BD">
      <w:pPr>
        <w:spacing w:after="0"/>
      </w:pPr>
    </w:p>
    <w:p w:rsidR="00D955BD" w:rsidRDefault="00D955BD" w:rsidP="00D955BD">
      <w:pPr>
        <w:spacing w:after="0"/>
      </w:pPr>
      <w:r>
        <w:t>6. Para obtener un puesto en una prestigiosa universidad hay que superar tres pruebas independientes; la primera la pasan 2 de cada cinco aspirantes; en la segunda se elimina a 3 de cada 4 y en la última, por cada dos que pasan caen</w:t>
      </w:r>
      <w:r w:rsidRPr="00B26006">
        <w:t xml:space="preserve"> </w:t>
      </w:r>
      <w:r>
        <w:t>siete. ¿Qué fracción del total de los aspirantes suponen los que obtienen una plaza?</w:t>
      </w:r>
      <w:r w:rsidR="006C6254">
        <w:t xml:space="preserve"> (1,</w:t>
      </w:r>
      <w:r>
        <w:t>5 puntos)</w:t>
      </w:r>
    </w:p>
    <w:p w:rsidR="00D955BD" w:rsidRDefault="00D955BD" w:rsidP="00D955BD">
      <w:pPr>
        <w:spacing w:after="0"/>
      </w:pPr>
    </w:p>
    <w:p w:rsidR="009F78BB" w:rsidRPr="00D955BD" w:rsidRDefault="00D955BD" w:rsidP="00D955BD">
      <w:pPr>
        <w:spacing w:after="0"/>
      </w:pPr>
      <w:r>
        <w:t>7. Una fábrica que funciona 16 horas al día durante 5 días a la semana envasa 25 000 botellas de 750 ml de vino cada hora. Expresa, en notación científica, los litros que se envasan cada semana.    (1 punto)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6C6254" w:rsidRPr="009F78BB" w:rsidTr="00AB0864">
        <w:trPr>
          <w:trHeight w:val="275"/>
        </w:trPr>
        <w:tc>
          <w:tcPr>
            <w:tcW w:w="4322" w:type="dxa"/>
            <w:vAlign w:val="center"/>
          </w:tcPr>
          <w:p w:rsidR="006C6254" w:rsidRPr="009F78BB" w:rsidRDefault="006C6254" w:rsidP="00AB08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78BB">
              <w:rPr>
                <w:rFonts w:cstheme="minorHAnsi"/>
                <w:sz w:val="20"/>
                <w:szCs w:val="20"/>
              </w:rPr>
              <w:lastRenderedPageBreak/>
              <w:t>Criterios de evaluación</w:t>
            </w:r>
          </w:p>
        </w:tc>
        <w:tc>
          <w:tcPr>
            <w:tcW w:w="4322" w:type="dxa"/>
            <w:vAlign w:val="center"/>
          </w:tcPr>
          <w:p w:rsidR="006C6254" w:rsidRPr="009F78BB" w:rsidRDefault="006C6254" w:rsidP="00AB08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78BB">
              <w:rPr>
                <w:rFonts w:cstheme="minorHAnsi"/>
                <w:sz w:val="20"/>
                <w:szCs w:val="20"/>
              </w:rPr>
              <w:t>Estándares de aprendizaje</w:t>
            </w:r>
          </w:p>
        </w:tc>
      </w:tr>
      <w:tr w:rsidR="006C6254" w:rsidRPr="009F78BB" w:rsidTr="00AB0864">
        <w:trPr>
          <w:trHeight w:val="2252"/>
        </w:trPr>
        <w:tc>
          <w:tcPr>
            <w:tcW w:w="4322" w:type="dxa"/>
          </w:tcPr>
          <w:p w:rsidR="006C6254" w:rsidRPr="009F78BB" w:rsidRDefault="006C6254" w:rsidP="00AB0864">
            <w:pPr>
              <w:rPr>
                <w:rFonts w:cstheme="minorHAnsi"/>
                <w:sz w:val="20"/>
                <w:szCs w:val="20"/>
              </w:rPr>
            </w:pPr>
            <w:r w:rsidRPr="009F78BB">
              <w:rPr>
                <w:rFonts w:cstheme="minorHAnsi"/>
                <w:sz w:val="20"/>
                <w:szCs w:val="20"/>
              </w:rPr>
              <w:t>Bloque 1</w:t>
            </w:r>
          </w:p>
          <w:p w:rsidR="006C6254" w:rsidRPr="009F78BB" w:rsidRDefault="006C6254" w:rsidP="00AB0864">
            <w:pPr>
              <w:rPr>
                <w:rFonts w:cstheme="minorHAnsi"/>
                <w:sz w:val="20"/>
                <w:szCs w:val="20"/>
              </w:rPr>
            </w:pPr>
            <w:r w:rsidRPr="009F78BB">
              <w:rPr>
                <w:rFonts w:cstheme="minorHAnsi"/>
                <w:sz w:val="20"/>
                <w:szCs w:val="20"/>
              </w:rPr>
              <w:t>1. Expresar verbalmente, de forma razonada, el proceso seguido en la resolución de un problema.</w:t>
            </w:r>
          </w:p>
          <w:p w:rsidR="006C6254" w:rsidRPr="009F78BB" w:rsidRDefault="006C6254" w:rsidP="00AB0864">
            <w:pPr>
              <w:rPr>
                <w:rFonts w:cstheme="minorHAnsi"/>
                <w:sz w:val="20"/>
                <w:szCs w:val="20"/>
              </w:rPr>
            </w:pPr>
            <w:r w:rsidRPr="009F78BB">
              <w:rPr>
                <w:rFonts w:cstheme="minorHAnsi"/>
                <w:sz w:val="20"/>
                <w:szCs w:val="20"/>
              </w:rPr>
              <w:t>2. Utilizar procesos de razonamiento y estrategias de resolución de problemas, realizando los cálculos necesarios y comprobando las soluciones obtenidas.</w:t>
            </w:r>
          </w:p>
        </w:tc>
        <w:tc>
          <w:tcPr>
            <w:tcW w:w="4322" w:type="dxa"/>
          </w:tcPr>
          <w:p w:rsidR="006C6254" w:rsidRPr="009F78BB" w:rsidRDefault="006C6254" w:rsidP="00AB0864">
            <w:pPr>
              <w:rPr>
                <w:rFonts w:cstheme="minorHAnsi"/>
                <w:sz w:val="20"/>
                <w:szCs w:val="20"/>
              </w:rPr>
            </w:pPr>
            <w:r w:rsidRPr="009F78BB">
              <w:rPr>
                <w:rFonts w:cstheme="minorHAnsi"/>
                <w:sz w:val="20"/>
                <w:szCs w:val="20"/>
              </w:rPr>
              <w:t>1.1. Expresa verbalmente, de forma razonada, el proceso seguido en la resolución de un problema, con el rigor y la precisión adecuados.</w:t>
            </w:r>
            <w:r>
              <w:rPr>
                <w:rFonts w:cstheme="minorHAnsi"/>
                <w:sz w:val="20"/>
                <w:szCs w:val="20"/>
              </w:rPr>
              <w:t xml:space="preserve"> (ejercicios  4, 5, 6 y 7)</w:t>
            </w:r>
          </w:p>
          <w:p w:rsidR="006C6254" w:rsidRPr="009F78BB" w:rsidRDefault="006C6254" w:rsidP="00AB0864">
            <w:pPr>
              <w:rPr>
                <w:rFonts w:cstheme="minorHAnsi"/>
                <w:sz w:val="20"/>
                <w:szCs w:val="20"/>
              </w:rPr>
            </w:pPr>
            <w:r w:rsidRPr="009F78BB">
              <w:rPr>
                <w:rFonts w:cstheme="minorHAnsi"/>
                <w:sz w:val="20"/>
                <w:szCs w:val="20"/>
              </w:rPr>
              <w:t xml:space="preserve">2.1. Analiza y comprende el enunciado de los problemas (datos necesarios, datos superfluos, relaciones entre los datos, contexto del problema) y lo relaciona con el número de soluciones. </w:t>
            </w:r>
            <w:r>
              <w:rPr>
                <w:rFonts w:cstheme="minorHAnsi"/>
                <w:sz w:val="20"/>
                <w:szCs w:val="20"/>
              </w:rPr>
              <w:t>(ejercicios 4, 5, 6 y 7)</w:t>
            </w:r>
          </w:p>
        </w:tc>
      </w:tr>
      <w:tr w:rsidR="006C6254" w:rsidRPr="009F78BB" w:rsidTr="00AB0864">
        <w:trPr>
          <w:trHeight w:val="1145"/>
        </w:trPr>
        <w:tc>
          <w:tcPr>
            <w:tcW w:w="4322" w:type="dxa"/>
          </w:tcPr>
          <w:p w:rsidR="006C6254" w:rsidRPr="009F78BB" w:rsidRDefault="006C6254" w:rsidP="00AB08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F78BB">
              <w:rPr>
                <w:rFonts w:cstheme="minorHAnsi"/>
                <w:sz w:val="20"/>
                <w:szCs w:val="20"/>
              </w:rPr>
              <w:t>Bloque 2</w:t>
            </w:r>
          </w:p>
          <w:p w:rsidR="006C6254" w:rsidRPr="009F78BB" w:rsidRDefault="006C6254" w:rsidP="00AB08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F78BB">
              <w:rPr>
                <w:rFonts w:cstheme="minorHAnsi"/>
                <w:sz w:val="20"/>
                <w:szCs w:val="20"/>
              </w:rPr>
              <w:t xml:space="preserve">1. Utilizar las propiedades de los números racionales para operarlos, utilizando la forma de cálculo y notación adecuada, para resolver problemas de la vida cotidiana, y presentando los resultados con la precisión requerida. </w:t>
            </w:r>
          </w:p>
          <w:p w:rsidR="006C6254" w:rsidRPr="009F78BB" w:rsidRDefault="006C6254" w:rsidP="00AB08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2" w:type="dxa"/>
          </w:tcPr>
          <w:p w:rsidR="006C6254" w:rsidRPr="009F78BB" w:rsidRDefault="006C6254" w:rsidP="00AB08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F78BB">
              <w:rPr>
                <w:rFonts w:cstheme="minorHAnsi"/>
                <w:sz w:val="20"/>
                <w:szCs w:val="20"/>
              </w:rPr>
              <w:t xml:space="preserve">1.1. Reconoce los distintos tipos de números, indica el criterio utilizado para su distinción, los utiliza para representar e interpretar adecuadamente información cuantitativa y los emplea para la resolución de problemas de la vida cotidiana. </w:t>
            </w:r>
            <w:r>
              <w:rPr>
                <w:rFonts w:cstheme="minorHAnsi"/>
                <w:sz w:val="20"/>
                <w:szCs w:val="20"/>
              </w:rPr>
              <w:t xml:space="preserve"> (ejercicios 3, 4, 5, 6 y 7)</w:t>
            </w:r>
          </w:p>
          <w:p w:rsidR="006C6254" w:rsidRPr="009F78BB" w:rsidRDefault="006C6254" w:rsidP="00AB08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F78BB">
              <w:rPr>
                <w:rFonts w:cstheme="minorHAnsi"/>
                <w:sz w:val="20"/>
                <w:szCs w:val="20"/>
              </w:rPr>
              <w:t xml:space="preserve">1.2. Distingue, al hallar el decimal equivalente a una fracción, entre decimales exactos o decimales periódicos, indicando, en el caso adecuado, su periodo y su fracción generatriz. </w:t>
            </w:r>
            <w:r>
              <w:rPr>
                <w:rFonts w:cstheme="minorHAnsi"/>
                <w:sz w:val="20"/>
                <w:szCs w:val="20"/>
              </w:rPr>
              <w:t xml:space="preserve"> (ejercicio 2)</w:t>
            </w:r>
          </w:p>
          <w:p w:rsidR="006C6254" w:rsidRPr="009F78BB" w:rsidRDefault="006C6254" w:rsidP="00AB08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F78BB">
              <w:rPr>
                <w:rFonts w:cstheme="minorHAnsi"/>
                <w:sz w:val="20"/>
                <w:szCs w:val="20"/>
              </w:rPr>
              <w:t>1.3. Expresa números en notación científica y opera con ellos, con y sin calculadora, y los utiliza en problemas contextualizados</w:t>
            </w:r>
            <w:r>
              <w:rPr>
                <w:rFonts w:cstheme="minorHAnsi"/>
                <w:sz w:val="20"/>
                <w:szCs w:val="20"/>
              </w:rPr>
              <w:t xml:space="preserve"> (ejercicio 7)</w:t>
            </w:r>
          </w:p>
          <w:p w:rsidR="006C6254" w:rsidRPr="009F78BB" w:rsidRDefault="006C6254" w:rsidP="00AB08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F78BB">
              <w:rPr>
                <w:rFonts w:cstheme="minorHAnsi"/>
                <w:sz w:val="20"/>
                <w:szCs w:val="20"/>
              </w:rPr>
              <w:t xml:space="preserve">1.5. Calcula el resultado de expresiones numéricas de números enteros, decimales y fraccionarios mediante las operaciones elementales aplicando correctamente la jerarquía de las operaciones. </w:t>
            </w:r>
            <w:r>
              <w:rPr>
                <w:rFonts w:cstheme="minorHAnsi"/>
                <w:sz w:val="20"/>
                <w:szCs w:val="20"/>
              </w:rPr>
              <w:t xml:space="preserve"> (Ejercicios 1, 4, 5, 6 y 7)</w:t>
            </w:r>
          </w:p>
        </w:tc>
      </w:tr>
    </w:tbl>
    <w:p w:rsidR="009F78BB" w:rsidRDefault="009F78BB">
      <w:pPr>
        <w:spacing w:after="200" w:line="276" w:lineRule="auto"/>
      </w:pPr>
      <w:r>
        <w:br w:type="page"/>
      </w:r>
    </w:p>
    <w:p w:rsidR="009F78BB" w:rsidRDefault="006C6254" w:rsidP="006C6254">
      <w:pPr>
        <w:jc w:val="center"/>
        <w:rPr>
          <w:b/>
          <w:i/>
        </w:rPr>
      </w:pPr>
      <w:r>
        <w:rPr>
          <w:b/>
        </w:rPr>
        <w:lastRenderedPageBreak/>
        <w:t>Examen resuelto</w:t>
      </w:r>
    </w:p>
    <w:p w:rsidR="009F78BB" w:rsidRPr="006C6254" w:rsidRDefault="009F78BB" w:rsidP="009F78BB">
      <w:pPr>
        <w:rPr>
          <w:b/>
        </w:rPr>
      </w:pPr>
      <w:r w:rsidRPr="006C6254">
        <w:rPr>
          <w:b/>
        </w:rPr>
        <w:t>1. Realiza paso a paso, simplificando cuanto sea posible, las siguientes operaciones:</w:t>
      </w:r>
    </w:p>
    <w:p w:rsidR="009F78BB" w:rsidRPr="009F78BB" w:rsidRDefault="006C6254" w:rsidP="009F78BB">
      <m:oMathPara>
        <m:oMath>
          <m:r>
            <m:rPr>
              <m:sty m:val="b"/>
            </m:rPr>
            <w:rPr>
              <w:rFonts w:ascii="Cambria Math" w:hAnsi="Cambria Math"/>
            </w:rPr>
            <m:t xml:space="preserve">a) </m:t>
          </m:r>
          <m:f>
            <m:fPr>
              <m:ctrlPr>
                <w:rPr>
                  <w:rFonts w:ascii="Cambria Math" w:hAnsi="Cambria Math"/>
                  <w:b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15</m:t>
              </m:r>
            </m:den>
          </m:f>
          <m:r>
            <m:rPr>
              <m:sty m:val="b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b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45</m:t>
              </m:r>
            </m:den>
          </m:f>
          <m:r>
            <m:rPr>
              <m:sty m:val="b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b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7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75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3∙5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∙5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3∙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15+5∙2-3∙7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15+10-21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9F78BB" w:rsidRDefault="006C6254">
      <m:oMathPara>
        <m:oMath>
          <m:r>
            <m:rPr>
              <m:sty m:val="b"/>
            </m:rPr>
            <w:rPr>
              <w:rFonts w:ascii="Cambria Math" w:hAnsi="Cambria Math"/>
            </w:rPr>
            <m:t xml:space="preserve">b) </m:t>
          </m:r>
          <m:d>
            <m:dPr>
              <m:ctrlPr>
                <w:rPr>
                  <w:rFonts w:ascii="Cambria Math" w:hAnsi="Cambria Math"/>
                  <w:b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</w:rPr>
                <m:t>2-</m:t>
              </m:r>
              <m:f>
                <m:fPr>
                  <m:ctrlPr>
                    <w:rPr>
                      <w:rFonts w:ascii="Cambria Math" w:hAnsi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14</m:t>
                  </m:r>
                </m:den>
              </m:f>
            </m:e>
          </m:d>
          <m:r>
            <m:rPr>
              <m:sty m:val="b"/>
            </m:rP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b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11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28-11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14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+2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17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14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: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17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7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17∙7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14∙17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17∙7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2∙7∙17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8F3DEB" w:rsidRDefault="008F3DEB">
      <w:r w:rsidRPr="006C6254">
        <w:rPr>
          <w:b/>
        </w:rPr>
        <w:t xml:space="preserve">2. Expresa los siguientes números en forma de fracción </w:t>
      </w:r>
      <w:r w:rsidRPr="008F3DEB">
        <w:rPr>
          <w:b/>
        </w:rPr>
        <w:t>de manera razonada</w:t>
      </w:r>
      <w:r>
        <w:t>:</w:t>
      </w:r>
    </w:p>
    <w:p w:rsidR="008F3DEB" w:rsidRDefault="006C6254">
      <m:oMathPara>
        <m:oMath>
          <m:r>
            <m:rPr>
              <m:sty m:val="b"/>
            </m:rPr>
            <w:rPr>
              <w:rFonts w:ascii="Cambria Math" w:hAnsi="Cambria Math"/>
            </w:rPr>
            <m:t>a) 0,012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1000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250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     b) </m:t>
          </m:r>
          <m:m>
            <m:mPr>
              <m:cGp m:val="16"/>
              <m:mcs>
                <m:mc>
                  <m:mcPr>
                    <m:count m:val="1"/>
                    <m:mcJc m:val="right"/>
                  </m:mcPr>
                </m:mc>
              </m:mcs>
              <m:ctrlPr>
                <w:rPr>
                  <w:rFonts w:ascii="Cambria Math" w:hAnsi="Cambria Math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x=     5,373737…</m:t>
                </m:r>
              </m:e>
            </m:mr>
            <m:mr>
              <m:e>
                <m:bar>
                  <m:barPr>
                    <m:ctrlPr>
                      <w:rPr>
                        <w:rFonts w:ascii="Cambria Math" w:hAnsi="Cambria Math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100x=537,373737…</m:t>
                    </m:r>
                  </m:e>
                </m:ba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99x=532</m:t>
                </m:r>
                <m:box>
                  <m:boxPr>
                    <m:opEmu m:val="on"/>
                    <m:ctrlPr>
                      <w:rPr>
                        <w:rFonts w:ascii="Cambria Math" w:hAnsi="Cambria Math"/>
                      </w:rPr>
                    </m:ctrlPr>
                  </m:boxPr>
                  <m:e>
                    <m:groupChr>
                      <m:groupChrPr>
                        <m:chr m:val="⇒"/>
                        <m:vertJc m:val="bot"/>
                        <m:ctrlPr>
                          <w:rPr>
                            <w:rFonts w:ascii="Cambria Math" w:hAnsi="Cambria Math"/>
                          </w:rPr>
                        </m:ctrlPr>
                      </m:groupChrPr>
                      <m:e/>
                    </m:groupChr>
                  </m:e>
                </m:box>
                <m:r>
                  <m:rPr>
                    <m:sty m:val="p"/>
                  </m:rP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532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99</m:t>
                    </m:r>
                  </m:den>
                </m:f>
              </m:e>
            </m:mr>
          </m:m>
          <m:r>
            <m:rPr>
              <m:sty m:val="p"/>
            </m:rPr>
            <w:rPr>
              <w:rFonts w:ascii="Cambria Math" w:hAnsi="Cambria Math"/>
            </w:rPr>
            <m:t xml:space="preserve">              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</w:rPr>
              </m:ctrlPr>
            </m:mPr>
            <m:mr>
              <m:e>
                <m:m>
                  <m:mPr>
                    <m:cGp m:val="16"/>
                    <m:mcs>
                      <m:mc>
                        <m:mcPr>
                          <m:count m:val="1"/>
                          <m:mcJc m:val="right"/>
                        </m:mcPr>
                      </m:mc>
                    </m:mcs>
                    <m:ctrlPr>
                      <w:rPr>
                        <w:rFonts w:ascii="Cambria Math" w:hAnsi="Cambria Math"/>
                      </w:rPr>
                    </m:ctrlPr>
                  </m:mPr>
                  <m:mr>
                    <m:e>
                      <m:m>
                        <m:mPr>
                          <m:cGp m:val="16"/>
                          <m:mcs>
                            <m:mc>
                              <m:mcPr>
                                <m:count m:val="1"/>
                                <m:mcJc m:val="right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</w:rPr>
                          </m:ctrlPr>
                        </m:mPr>
                        <m:m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c) x=0,124444444……</m:t>
                            </m:r>
                          </m:e>
                        </m:mr>
                        <m:m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100x=   12,4444…</m:t>
                            </m:r>
                          </m:e>
                        </m:mr>
                      </m:m>
                    </m:e>
                  </m:mr>
                  <m:mr>
                    <m:e>
                      <m:bar>
                        <m:barPr>
                          <m:ctrlPr>
                            <w:rPr>
                              <w:rFonts w:ascii="Cambria Math" w:hAnsi="Cambria Math"/>
                            </w:rPr>
                          </m:ctrlPr>
                        </m:bar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1000x=124,4444…</m:t>
                          </m:r>
                        </m:e>
                      </m:bar>
                    </m:e>
                  </m:mr>
                </m:m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900x=112</m:t>
                </m:r>
                <m:box>
                  <m:boxPr>
                    <m:opEmu m:val="on"/>
                    <m:ctrlPr>
                      <w:rPr>
                        <w:rFonts w:ascii="Cambria Math" w:hAnsi="Cambria Math"/>
                      </w:rPr>
                    </m:ctrlPr>
                  </m:boxPr>
                  <m:e>
                    <m:groupChr>
                      <m:groupChrPr>
                        <m:chr m:val="⇒"/>
                        <m:vertJc m:val="bot"/>
                        <m:ctrlPr>
                          <w:rPr>
                            <w:rFonts w:ascii="Cambria Math" w:hAnsi="Cambria Math"/>
                          </w:rPr>
                        </m:ctrlPr>
                      </m:groupChrPr>
                      <m:e/>
                    </m:groupChr>
                  </m:e>
                </m:box>
                <m:r>
                  <m:rPr>
                    <m:sty m:val="p"/>
                  </m:rP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112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900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225</m:t>
                    </m:r>
                  </m:den>
                </m:f>
              </m:e>
            </m:mr>
          </m:m>
        </m:oMath>
      </m:oMathPara>
    </w:p>
    <w:p w:rsidR="008F3DEB" w:rsidRPr="006C6254" w:rsidRDefault="008F3DEB">
      <w:pPr>
        <w:rPr>
          <w:b/>
        </w:rPr>
      </w:pPr>
      <w:r w:rsidRPr="006C6254">
        <w:rPr>
          <w:b/>
        </w:rPr>
        <w:t xml:space="preserve">3. Sitúa en su lugar las siguientes fracciones: </w:t>
      </w:r>
    </w:p>
    <w:p w:rsidR="008F3DEB" w:rsidRDefault="006C6254">
      <m:oMathPara>
        <m:oMathParaPr>
          <m:jc m:val="center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a) </m:t>
          </m:r>
          <m:f>
            <m:fPr>
              <m:ctrlPr>
                <w:rPr>
                  <w:rFonts w:ascii="Cambria Math" w:hAnsi="Cambria Math"/>
                  <w:b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        </m:t>
          </m:r>
          <m:r>
            <m:rPr>
              <m:sty m:val="b"/>
            </m:rPr>
            <w:rPr>
              <w:rFonts w:ascii="Cambria Math" w:hAnsi="Cambria Math"/>
            </w:rPr>
            <m:t>b)-</m:t>
          </m:r>
          <m:f>
            <m:fPr>
              <m:ctrlPr>
                <w:rPr>
                  <w:rFonts w:ascii="Cambria Math" w:hAnsi="Cambria Math"/>
                  <w:b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18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24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         </m:t>
          </m:r>
          <m:r>
            <m:rPr>
              <m:sty m:val="b"/>
            </m:rPr>
            <w:rPr>
              <w:rFonts w:ascii="Cambria Math" w:hAnsi="Cambria Math"/>
            </w:rPr>
            <m:t xml:space="preserve">c) </m:t>
          </m:r>
          <m:f>
            <m:fPr>
              <m:ctrlPr>
                <w:rPr>
                  <w:rFonts w:ascii="Cambria Math" w:hAnsi="Cambria Math"/>
                  <w:b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19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6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=3+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</m:den>
          </m:f>
        </m:oMath>
      </m:oMathPara>
    </w:p>
    <w:p w:rsidR="00DC013D" w:rsidRDefault="00DC013D">
      <w:r>
        <w:t>Cada marca representa 1/12, luego 4 marcas serán 1/3, 3 marcas ¼ y 2 marcas 1/6.</w:t>
      </w:r>
    </w:p>
    <w:p w:rsidR="008F3DEB" w:rsidRDefault="00DC013D">
      <w:r>
        <w:rPr>
          <w:noProof/>
          <w:lang w:eastAsia="es-ES"/>
        </w:rPr>
        <w:drawing>
          <wp:inline distT="0" distB="0" distL="0" distR="0">
            <wp:extent cx="5400040" cy="615859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15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920" w:rsidRPr="006C6254" w:rsidRDefault="00B90920" w:rsidP="00B90920">
      <w:pPr>
        <w:rPr>
          <w:b/>
        </w:rPr>
      </w:pPr>
      <w:r w:rsidRPr="006C6254">
        <w:rPr>
          <w:b/>
        </w:rPr>
        <w:t>4. ¿Qué porcentaje y qué fracción del precio original pagamos si nos acogemos a cada una de las siguientes ofertas?</w:t>
      </w:r>
    </w:p>
    <w:p w:rsidR="00B90920" w:rsidRDefault="00B90920" w:rsidP="00B90920">
      <w:r w:rsidRPr="006C6254">
        <w:rPr>
          <w:b/>
        </w:rPr>
        <w:t>a) Descuento del 25%.</w:t>
      </w:r>
      <w:r>
        <w:t xml:space="preserve"> Pagamos el 75%, esto es,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B90920" w:rsidRDefault="00B90920" w:rsidP="00B90920">
      <w:r w:rsidRPr="006C6254">
        <w:rPr>
          <w:b/>
        </w:rPr>
        <w:t>b) Si compra 4 unidades le regalamos otra.</w:t>
      </w:r>
      <w:r>
        <w:t xml:space="preserve"> Pagamos cuatro de cinco, esto es,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=80%</m:t>
        </m:r>
      </m:oMath>
    </w:p>
    <w:p w:rsidR="00B90920" w:rsidRDefault="00B90920" w:rsidP="00B90920">
      <w:r w:rsidRPr="006C6254">
        <w:rPr>
          <w:b/>
        </w:rPr>
        <w:t>c) La segunda unidad tiene un descuento del 70%.</w:t>
      </w:r>
      <w:r>
        <w:t xml:space="preserve"> Pagamos el 30%</w:t>
      </w:r>
      <m:oMath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t xml:space="preserve"> de la segunda, luego por una pagaremos la mitad de lo que pagamos por dos:</w:t>
      </w:r>
    </w:p>
    <w:p w:rsidR="00B90920" w:rsidRDefault="00486B9A" w:rsidP="00B90920"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13</m:t>
              </m:r>
            </m:num>
            <m:den>
              <m:r>
                <w:rPr>
                  <w:rFonts w:ascii="Cambria Math" w:hAnsi="Cambria Math"/>
                </w:rPr>
                <m:t>20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65</m:t>
              </m:r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  <m:r>
            <w:rPr>
              <w:rFonts w:ascii="Cambria Math" w:hAnsi="Cambria Math"/>
            </w:rPr>
            <m:t>=65%</m:t>
          </m:r>
        </m:oMath>
      </m:oMathPara>
    </w:p>
    <w:p w:rsidR="00B90920" w:rsidRPr="006C6254" w:rsidRDefault="00B90920" w:rsidP="00B90920">
      <w:pPr>
        <w:rPr>
          <w:b/>
        </w:rPr>
      </w:pPr>
      <w:r w:rsidRPr="006C6254">
        <w:rPr>
          <w:b/>
        </w:rPr>
        <w:t xml:space="preserve">5. Para elaborar un </w:t>
      </w:r>
      <w:proofErr w:type="spellStart"/>
      <w:r w:rsidRPr="006C6254">
        <w:rPr>
          <w:b/>
        </w:rPr>
        <w:t>risotto</w:t>
      </w:r>
      <w:proofErr w:type="spellEnd"/>
      <w:r w:rsidRPr="006C6254">
        <w:rPr>
          <w:b/>
        </w:rPr>
        <w:t xml:space="preserve"> hay que emplear cuatro vasos de agua y uno de nata por cada dos vasos de arroz. Al cocerlo, se evaporan  las  dos terceras partes del agua. ¿Cuántos vasos de </w:t>
      </w:r>
      <w:proofErr w:type="spellStart"/>
      <w:r w:rsidRPr="006C6254">
        <w:rPr>
          <w:b/>
        </w:rPr>
        <w:t>risotto</w:t>
      </w:r>
      <w:proofErr w:type="spellEnd"/>
      <w:r w:rsidRPr="006C6254">
        <w:rPr>
          <w:b/>
        </w:rPr>
        <w:t xml:space="preserve"> obtendremos por cada vaso de arroz crudo? Expresa el resultado de tres formas distintas.</w:t>
      </w:r>
    </w:p>
    <w:p w:rsidR="00B90920" w:rsidRDefault="00B90920" w:rsidP="00B90920">
      <w:r>
        <w:t xml:space="preserve">Con dos vasos de arroz </w:t>
      </w:r>
      <w:r w:rsidR="006C6254">
        <w:t xml:space="preserve">los vasos de </w:t>
      </w:r>
      <w:proofErr w:type="spellStart"/>
      <w:r w:rsidR="006C6254">
        <w:t>risotto</w:t>
      </w:r>
      <w:proofErr w:type="spellEnd"/>
      <w:r w:rsidR="006C6254">
        <w:t xml:space="preserve"> que </w:t>
      </w:r>
      <w:r>
        <w:t>obtenemos</w:t>
      </w:r>
      <w:r w:rsidR="006C6254">
        <w:t xml:space="preserve"> son</w:t>
      </w:r>
      <w:r>
        <w:t>:</w:t>
      </w:r>
    </w:p>
    <w:p w:rsidR="00B90920" w:rsidRDefault="00B90920" w:rsidP="00B90920">
      <m:oMathPara>
        <m:oMathParaPr>
          <m:jc m:val="center"/>
        </m:oMathParaPr>
        <m:oMath>
          <m:r>
            <w:rPr>
              <w:rFonts w:ascii="Cambria Math" w:hAnsi="Cambria Math"/>
            </w:rPr>
            <m:t>2+4+1-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∙4=7-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13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:rsidR="00B90920" w:rsidRDefault="00B90920" w:rsidP="00B90920">
      <w:r>
        <w:t xml:space="preserve">Por tanto, por cada vaso obtendremos la mitad: </w:t>
      </w:r>
    </w:p>
    <w:p w:rsidR="00B90920" w:rsidRDefault="00486B9A" w:rsidP="00B90920"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13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:2=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13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=2+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=2,166666…</m:t>
          </m:r>
        </m:oMath>
      </m:oMathPara>
    </w:p>
    <w:p w:rsidR="00B90920" w:rsidRPr="006C6254" w:rsidRDefault="00B90920" w:rsidP="00B90920">
      <w:pPr>
        <w:rPr>
          <w:b/>
        </w:rPr>
      </w:pPr>
      <w:r w:rsidRPr="006C6254">
        <w:rPr>
          <w:b/>
        </w:rPr>
        <w:lastRenderedPageBreak/>
        <w:t>6. Para obtener un puesto en una prestigiosa universidad hay que superar tres pruebas independientes; la primera la pasan 2 de cada cinco aspirantes; en la segunda se elimina a 3 de cada 4 y en la última, por cada dos que pasan siete caen. ¿Qué fracción del total de los aspirantes suponen los que obtienen una plaza?</w:t>
      </w:r>
    </w:p>
    <w:p w:rsidR="00B90920" w:rsidRDefault="00B90920">
      <w:r>
        <w:t xml:space="preserve">Primera prueba: pasan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t xml:space="preserve">; segunda prueba: pasan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t xml:space="preserve">; tercera prueba: pasan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="006C6254">
        <w:t xml:space="preserve"> .</w:t>
      </w:r>
    </w:p>
    <w:p w:rsidR="00B90920" w:rsidRDefault="00B90920">
      <w:r>
        <w:t>Por tanto en total pasarán</w:t>
      </w:r>
      <w:r w:rsidR="00B046D7">
        <w:t>:</w:t>
      </w:r>
    </w:p>
    <w:p w:rsidR="00B90920" w:rsidRPr="006C6254" w:rsidRDefault="00486B9A"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9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de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 de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del total=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9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45</m:t>
              </m:r>
            </m:den>
          </m:f>
        </m:oMath>
      </m:oMathPara>
    </w:p>
    <w:p w:rsidR="00F128B2" w:rsidRDefault="00F128B2" w:rsidP="00F128B2">
      <w:pPr>
        <w:spacing w:before="240"/>
      </w:pPr>
      <w:r w:rsidRPr="006C6254">
        <w:rPr>
          <w:b/>
        </w:rPr>
        <w:t>7. Una fábrica que funciona 16 horas al día durante 5 días a la semana envasa 25 000 botellas de 750 ml de vino cada hora. Expresa, en notación científica, los litros que se envasan cada semana</w:t>
      </w:r>
      <w:r>
        <w:t>.</w:t>
      </w:r>
    </w:p>
    <w:p w:rsidR="00F128B2" w:rsidRDefault="00F128B2" w:rsidP="00F128B2">
      <w:pPr>
        <w:spacing w:before="240"/>
      </w:pPr>
      <w:r>
        <w:t>Teniendo en cuenta que 750 ml son ¾ de litro, el total envasado a la semana es:</w:t>
      </w:r>
    </w:p>
    <w:p w:rsidR="00F128B2" w:rsidRPr="00F128B2" w:rsidRDefault="00F128B2">
      <m:oMathPara>
        <m:oMathParaPr>
          <m:jc m:val="center"/>
        </m:oMathParaPr>
        <m:oMath>
          <m:r>
            <w:rPr>
              <w:rFonts w:ascii="Cambria Math" w:hAnsi="Cambria Math"/>
            </w:rPr>
            <m:t>16∙5∙25 000∙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=4∙5∙25 000∙3=100 000∙15=1,5∙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litros</m:t>
          </m:r>
        </m:oMath>
      </m:oMathPara>
    </w:p>
    <w:sectPr w:rsidR="00F128B2" w:rsidRPr="00F128B2" w:rsidSect="006930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2F2" w:rsidRDefault="009202F2" w:rsidP="006C6254">
      <w:pPr>
        <w:spacing w:after="0" w:line="240" w:lineRule="auto"/>
      </w:pPr>
      <w:r>
        <w:separator/>
      </w:r>
    </w:p>
  </w:endnote>
  <w:endnote w:type="continuationSeparator" w:id="0">
    <w:p w:rsidR="009202F2" w:rsidRDefault="009202F2" w:rsidP="006C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2F2" w:rsidRDefault="009202F2" w:rsidP="006C6254">
      <w:pPr>
        <w:spacing w:after="0" w:line="240" w:lineRule="auto"/>
      </w:pPr>
      <w:r>
        <w:separator/>
      </w:r>
    </w:p>
  </w:footnote>
  <w:footnote w:type="continuationSeparator" w:id="0">
    <w:p w:rsidR="009202F2" w:rsidRDefault="009202F2" w:rsidP="006C6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CF0"/>
    <w:multiLevelType w:val="hybridMultilevel"/>
    <w:tmpl w:val="48D20D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A0397"/>
    <w:multiLevelType w:val="hybridMultilevel"/>
    <w:tmpl w:val="611490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8BB"/>
    <w:rsid w:val="0025237D"/>
    <w:rsid w:val="002D4267"/>
    <w:rsid w:val="00355003"/>
    <w:rsid w:val="00486B9A"/>
    <w:rsid w:val="00530784"/>
    <w:rsid w:val="00693088"/>
    <w:rsid w:val="006C6254"/>
    <w:rsid w:val="006D76B2"/>
    <w:rsid w:val="008833BE"/>
    <w:rsid w:val="008A39EE"/>
    <w:rsid w:val="008F3DEB"/>
    <w:rsid w:val="009202F2"/>
    <w:rsid w:val="0094091F"/>
    <w:rsid w:val="009F78BB"/>
    <w:rsid w:val="00A364D5"/>
    <w:rsid w:val="00B046D7"/>
    <w:rsid w:val="00B90920"/>
    <w:rsid w:val="00BE4DCF"/>
    <w:rsid w:val="00D955BD"/>
    <w:rsid w:val="00DC013D"/>
    <w:rsid w:val="00F128B2"/>
    <w:rsid w:val="00FB6E69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BB"/>
    <w:pPr>
      <w:spacing w:after="160" w:line="259" w:lineRule="auto"/>
    </w:pPr>
    <w:rPr>
      <w:rFonts w:eastAsiaTheme="minorEastAsia"/>
      <w:lang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78BB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78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9F78B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8BB"/>
    <w:rPr>
      <w:rFonts w:ascii="Tahoma" w:eastAsiaTheme="minorEastAsia" w:hAnsi="Tahoma" w:cs="Tahoma"/>
      <w:sz w:val="16"/>
      <w:szCs w:val="16"/>
      <w:lang w:eastAsia="zh-TW"/>
    </w:rPr>
  </w:style>
  <w:style w:type="paragraph" w:styleId="Encabezado">
    <w:name w:val="header"/>
    <w:basedOn w:val="Normal"/>
    <w:link w:val="EncabezadoCar"/>
    <w:uiPriority w:val="99"/>
    <w:semiHidden/>
    <w:unhideWhenUsed/>
    <w:rsid w:val="006C62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C6254"/>
    <w:rPr>
      <w:rFonts w:eastAsiaTheme="minorEastAsia"/>
      <w:lang w:eastAsia="zh-TW"/>
    </w:rPr>
  </w:style>
  <w:style w:type="paragraph" w:styleId="Piedepgina">
    <w:name w:val="footer"/>
    <w:basedOn w:val="Normal"/>
    <w:link w:val="PiedepginaCar"/>
    <w:uiPriority w:val="99"/>
    <w:semiHidden/>
    <w:unhideWhenUsed/>
    <w:rsid w:val="006C62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C6254"/>
    <w:rPr>
      <w:rFonts w:eastAsiaTheme="minorEastAsia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963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JHG</dc:creator>
  <cp:lastModifiedBy>Matematicas</cp:lastModifiedBy>
  <cp:revision>10</cp:revision>
  <cp:lastPrinted>2015-10-26T16:47:00Z</cp:lastPrinted>
  <dcterms:created xsi:type="dcterms:W3CDTF">2015-10-24T11:36:00Z</dcterms:created>
  <dcterms:modified xsi:type="dcterms:W3CDTF">2015-10-26T16:53:00Z</dcterms:modified>
</cp:coreProperties>
</file>