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D2" w:rsidRPr="009709A4" w:rsidRDefault="009709A4" w:rsidP="009709A4">
      <w:pPr>
        <w:spacing w:after="0"/>
        <w:jc w:val="center"/>
        <w:rPr>
          <w:i/>
          <w:sz w:val="18"/>
          <w:szCs w:val="18"/>
        </w:rPr>
      </w:pPr>
      <w:r w:rsidRPr="009709A4">
        <w:rPr>
          <w:i/>
          <w:sz w:val="18"/>
          <w:szCs w:val="18"/>
        </w:rPr>
        <w:t>Una receta de vida feliz: mantener un punto de luz en la pasión y una gota de pasión en el razonamiento.</w:t>
      </w:r>
    </w:p>
    <w:p w:rsidR="009709A4" w:rsidRDefault="009709A4" w:rsidP="00DD6A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Edgar </w:t>
      </w:r>
      <w:proofErr w:type="spellStart"/>
      <w:r>
        <w:rPr>
          <w:sz w:val="18"/>
          <w:szCs w:val="18"/>
        </w:rPr>
        <w:t>Morin</w:t>
      </w:r>
      <w:proofErr w:type="spellEnd"/>
      <w:r>
        <w:rPr>
          <w:sz w:val="18"/>
          <w:szCs w:val="18"/>
        </w:rPr>
        <w:t>. Filósofo francés nacido en 1921.</w:t>
      </w:r>
    </w:p>
    <w:p w:rsidR="009709A4" w:rsidRDefault="009709A4" w:rsidP="00DD6AD2">
      <w:pPr>
        <w:jc w:val="center"/>
        <w:rPr>
          <w:b/>
          <w:sz w:val="24"/>
          <w:szCs w:val="24"/>
        </w:rPr>
      </w:pPr>
      <w:r w:rsidRPr="009709A4">
        <w:rPr>
          <w:b/>
          <w:sz w:val="24"/>
          <w:szCs w:val="24"/>
        </w:rPr>
        <w:t>Matemáticas II.</w:t>
      </w:r>
      <w:r>
        <w:rPr>
          <w:b/>
          <w:sz w:val="24"/>
          <w:szCs w:val="24"/>
        </w:rPr>
        <w:t xml:space="preserve"> Examen de cálculo integral.</w:t>
      </w:r>
    </w:p>
    <w:p w:rsidR="00DD6AD2" w:rsidRPr="004A4D4B" w:rsidRDefault="00DD6AD2" w:rsidP="00DD6AD2">
      <w:pPr>
        <w:rPr>
          <w:b/>
        </w:rPr>
      </w:pPr>
      <w:r w:rsidRPr="004A4D4B">
        <w:rPr>
          <w:b/>
        </w:rPr>
        <w:t xml:space="preserve">1. </w:t>
      </w:r>
      <w:r w:rsidR="003771DB" w:rsidRPr="004A4D4B">
        <w:rPr>
          <w:b/>
        </w:rPr>
        <w:t xml:space="preserve">(2 puntos) </w:t>
      </w:r>
      <w:r w:rsidRPr="004A4D4B">
        <w:rPr>
          <w:b/>
        </w:rPr>
        <w:t>Descompón en fracciones simples las siguientes fracciones algebraicas (sólo es necesario hallar los valores de los coeficientes en un apartado):</w:t>
      </w:r>
    </w:p>
    <w:p w:rsidR="00DD6AD2" w:rsidRPr="007E086C" w:rsidRDefault="004A4D4B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a)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+3x-1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DD6AD2" w:rsidRPr="00D473BC" w:rsidRDefault="004A4D4B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-9x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num>
            <m:den>
              <m:r>
                <w:rPr>
                  <w:rFonts w:ascii="Cambria Math" w:hAnsi="Cambria Math"/>
                </w:rPr>
                <m:t>x(x-3)(x+3)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x-3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x+3</m:t>
              </m:r>
            </m:den>
          </m:f>
        </m:oMath>
      </m:oMathPara>
    </w:p>
    <w:p w:rsidR="00DD6AD2" w:rsidRPr="007E086C" w:rsidRDefault="004A4D4B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c) 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x-2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</w:rPr>
                <m:t>+4x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x-2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Bx+C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</m:den>
          </m:f>
        </m:oMath>
      </m:oMathPara>
    </w:p>
    <w:p w:rsidR="00DD6AD2" w:rsidRPr="004A4D4B" w:rsidRDefault="00DD6AD2" w:rsidP="00DD6AD2">
      <w:pPr>
        <w:rPr>
          <w:rFonts w:eastAsiaTheme="minorEastAsia"/>
          <w:b/>
        </w:rPr>
      </w:pPr>
      <w:r w:rsidRPr="004A4D4B">
        <w:rPr>
          <w:rFonts w:eastAsiaTheme="minorEastAsia"/>
          <w:b/>
        </w:rPr>
        <w:t xml:space="preserve">2. </w:t>
      </w:r>
      <w:r w:rsidR="003771DB" w:rsidRPr="004A4D4B">
        <w:rPr>
          <w:rFonts w:eastAsiaTheme="minorEastAsia"/>
          <w:b/>
        </w:rPr>
        <w:t xml:space="preserve">(4 puntos) </w:t>
      </w:r>
      <w:r w:rsidRPr="004A4D4B">
        <w:rPr>
          <w:rFonts w:eastAsiaTheme="minorEastAsia"/>
          <w:b/>
        </w:rPr>
        <w:t>Calcula las siguientes integrales indefinidas:</w:t>
      </w:r>
    </w:p>
    <w:p w:rsidR="004A4D4B" w:rsidRPr="004A4D4B" w:rsidRDefault="004A4D4B" w:rsidP="00DD6AD2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a)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sen 3x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  <w:b/>
                        </w:rPr>
                      </m:ctrlPr>
                    </m:radPr>
                    <m:deg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</m:func>
                    </m:e>
                  </m:rad>
                </m:den>
              </m:f>
              <m:r>
                <m:rPr>
                  <m:sty m:val="b"/>
                </m:rPr>
                <w:rPr>
                  <w:rFonts w:ascii="Cambria Math" w:hAnsi="Cambria Math"/>
                </w:rPr>
                <m:t xml:space="preserve"> dx</m:t>
              </m:r>
            </m:e>
          </m:nary>
          <m:r>
            <m:rPr>
              <m:sty m:val="b"/>
            </m:rPr>
            <w:rPr>
              <w:rFonts w:ascii="Cambria Math" w:hAnsi="Cambria Math"/>
            </w:rPr>
            <m:t xml:space="preserve"> </m:t>
          </m:r>
        </m:oMath>
      </m:oMathPara>
    </w:p>
    <w:p w:rsidR="0071432E" w:rsidRPr="0071432E" w:rsidRDefault="007E086C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Haciendo t=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</m:fun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dt=-3sen 3x dx :</m:t>
          </m:r>
        </m:oMath>
      </m:oMathPara>
    </w:p>
    <w:p w:rsidR="00DD6AD2" w:rsidRPr="00312267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sen 3x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</m:func>
                    </m:e>
                  </m:rad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dx=-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-3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sen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3x</m:t>
                          </m:r>
                        </m:e>
                      </m:fun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3x</m:t>
                                  </m:r>
                                </m:e>
                              </m:func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</m:den>
                  </m:f>
                </m:e>
              </m:nary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 dx=-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</w:rPr>
            <m:t>dt=-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num>
            <m:den>
              <m:f>
                <m:fPr>
                  <m:type m:val="skw"/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rad>
            <m:radPr>
              <m:ctrlPr>
                <w:rPr>
                  <w:rFonts w:ascii="Cambria Math" w:hAnsi="Cambria Math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3x</m:t>
              </m:r>
            </m:e>
          </m:rad>
          <m:r>
            <m:rPr>
              <m:sty m:val="p"/>
            </m:rPr>
            <w:rPr>
              <w:rFonts w:ascii="Cambria Math" w:hAnsi="Cambria Math"/>
            </w:rPr>
            <m:t>+C</m:t>
          </m:r>
        </m:oMath>
      </m:oMathPara>
    </w:p>
    <w:p w:rsidR="004A4D4B" w:rsidRPr="004A4D4B" w:rsidRDefault="004A4D4B" w:rsidP="00DD6AD2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b)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b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func>
            </m:e>
          </m:nary>
          <m:r>
            <m:rPr>
              <m:sty m:val="b"/>
            </m:rPr>
            <w:rPr>
              <w:rFonts w:ascii="Cambria Math" w:hAnsi="Cambria Math"/>
            </w:rPr>
            <m:t>dx</m:t>
          </m:r>
        </m:oMath>
      </m:oMathPara>
    </w:p>
    <w:p w:rsidR="00312267" w:rsidRPr="00312267" w:rsidRDefault="007E086C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Haciendo u=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du=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2x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dx;dv=dx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v=x:</m:t>
          </m:r>
        </m:oMath>
      </m:oMathPara>
    </w:p>
    <w:p w:rsidR="003771DB" w:rsidRPr="00312267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</m:func>
            </m:e>
          </m:nary>
          <m:r>
            <m:rPr>
              <m:sty m:val="p"/>
            </m:rPr>
            <w:rPr>
              <w:rFonts w:ascii="Cambria Math" w:hAnsi="Cambria Math"/>
            </w:rPr>
            <m:t>dx=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x 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x 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+1</m:t>
                          </m:r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dx</m:t>
                  </m:r>
                </m:e>
              </m:nary>
            </m:e>
          </m:func>
          <m:r>
            <w:rPr>
              <w:rFonts w:ascii="Cambria Math" w:hAnsi="Cambria Math"/>
            </w:rPr>
            <m:t>=</m:t>
          </m:r>
        </m:oMath>
      </m:oMathPara>
    </w:p>
    <w:p w:rsidR="00312267" w:rsidRPr="00312267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=x ln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-x+2 arc tg 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+C</m:t>
          </m:r>
        </m:oMath>
      </m:oMathPara>
    </w:p>
    <w:p w:rsidR="004A4D4B" w:rsidRPr="004A4D4B" w:rsidRDefault="004A4D4B" w:rsidP="00DD6AD2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c)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  <w:b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2x+5</m:t>
                  </m:r>
                </m:e>
              </m:rad>
              <m:r>
                <m:rPr>
                  <m:sty m:val="b"/>
                </m:rP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:rsidR="00312267" w:rsidRPr="00312267" w:rsidRDefault="007E086C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Haciendo 2x+5=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2 dx=2tdt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dx=tdt;t=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2x</m:t>
              </m:r>
              <m:r>
                <w:rPr>
                  <w:rFonts w:ascii="Cambria Math" w:hAnsi="Cambria Math"/>
                </w:rPr>
                <m:t>-5</m:t>
              </m:r>
            </m:e>
          </m:rad>
        </m:oMath>
      </m:oMathPara>
    </w:p>
    <w:p w:rsidR="003771DB" w:rsidRPr="007E086C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2x+5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 xml:space="preserve"> 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dt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den>
          </m:f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(2x+5)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C</m:t>
          </m:r>
        </m:oMath>
      </m:oMathPara>
    </w:p>
    <w:p w:rsidR="004A4D4B" w:rsidRPr="004A4D4B" w:rsidRDefault="004A4D4B" w:rsidP="00DD6AD2">
      <w:pPr>
        <w:rPr>
          <w:rFonts w:eastAsiaTheme="minorEastAsia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 xml:space="preserve">d)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</w:rPr>
              </m:ctrlPr>
            </m:naryPr>
            <m:sub/>
            <m:sup/>
            <m:e>
              <m:r>
                <m:rPr>
                  <m:sty m:val="b"/>
                </m:rPr>
                <w:rPr>
                  <w:rFonts w:ascii="Cambria Math" w:hAnsi="Cambria Math"/>
                </w:rPr>
                <m:t>arc sen x dx</m:t>
              </m:r>
            </m:e>
          </m:nary>
        </m:oMath>
      </m:oMathPara>
    </w:p>
    <w:p w:rsidR="00D07A27" w:rsidRPr="00D07A27" w:rsidRDefault="007E086C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Haciendo u=arc sen x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du=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dx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rad>
            </m:den>
          </m:f>
          <m:r>
            <m:rPr>
              <m:sty m:val="p"/>
            </m:rPr>
            <w:rPr>
              <w:rFonts w:ascii="Cambria Math" w:hAnsi="Cambria Math"/>
            </w:rPr>
            <m:t>, dv=dx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v=x:</m:t>
          </m:r>
        </m:oMath>
      </m:oMathPara>
    </w:p>
    <w:p w:rsidR="00D07A27" w:rsidRPr="00D07A27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r>
                <m:rPr>
                  <m:sty m:val="p"/>
                </m:rPr>
                <w:rPr>
                  <w:rFonts w:ascii="Cambria Math" w:hAnsi="Cambria Math"/>
                </w:rPr>
                <m:t>arc sen x dx</m:t>
              </m:r>
            </m:e>
          </m:nary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x arc sen 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=x arc sen x-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2xdx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3771DB" w:rsidRPr="007E086C" w:rsidRDefault="00D07A27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=x arc sen x-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e>
          </m:rad>
          <m:r>
            <w:rPr>
              <w:rFonts w:ascii="Cambria Math" w:hAnsi="Cambria Math"/>
            </w:rPr>
            <m:t>+</m:t>
          </m:r>
          <m:r>
            <m:rPr>
              <m:sty m:val="p"/>
            </m:rPr>
            <w:rPr>
              <w:rFonts w:ascii="Cambria Math" w:hAnsi="Cambria Math"/>
            </w:rPr>
            <m:t>C</m:t>
          </m:r>
        </m:oMath>
      </m:oMathPara>
    </w:p>
    <w:p w:rsidR="003771DB" w:rsidRPr="004A4D4B" w:rsidRDefault="003771DB" w:rsidP="00DD6AD2">
      <w:pPr>
        <w:rPr>
          <w:rFonts w:eastAsiaTheme="minorEastAsia"/>
          <w:b/>
        </w:rPr>
      </w:pPr>
      <w:r w:rsidRPr="004A4D4B">
        <w:rPr>
          <w:rFonts w:eastAsiaTheme="minorEastAsia"/>
          <w:b/>
        </w:rPr>
        <w:lastRenderedPageBreak/>
        <w:t>3. (</w:t>
      </w:r>
      <w:r w:rsidR="00D07A27" w:rsidRPr="004A4D4B">
        <w:rPr>
          <w:rFonts w:eastAsiaTheme="minorEastAsia"/>
          <w:b/>
        </w:rPr>
        <w:t>3</w:t>
      </w:r>
      <w:r w:rsidRPr="004A4D4B">
        <w:rPr>
          <w:rFonts w:eastAsiaTheme="minorEastAsia"/>
          <w:b/>
        </w:rPr>
        <w:t xml:space="preserve"> puntos) Dibuja y halla el área de recinto limi</w:t>
      </w:r>
      <w:r w:rsidR="004A4D4B">
        <w:rPr>
          <w:rFonts w:eastAsiaTheme="minorEastAsia"/>
          <w:b/>
        </w:rPr>
        <w:t>tado por la parábola</w:t>
      </w:r>
      <w:r w:rsidRPr="004A4D4B">
        <w:rPr>
          <w:rFonts w:eastAsiaTheme="minorEastAsia"/>
          <w:b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=6x-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</m:oMath>
      <w:r w:rsidRPr="004A4D4B">
        <w:rPr>
          <w:rFonts w:eastAsiaTheme="minorEastAsia"/>
          <w:b/>
        </w:rPr>
        <w:t xml:space="preserve"> , su tangente en el punto de abscisa </w:t>
      </w:r>
      <m:oMath>
        <m:r>
          <m:rPr>
            <m:sty m:val="b"/>
          </m:rPr>
          <w:rPr>
            <w:rFonts w:ascii="Cambria Math" w:eastAsiaTheme="minorEastAsia" w:hAnsi="Cambria Math"/>
          </w:rPr>
          <m:t>x=5</m:t>
        </m:r>
      </m:oMath>
      <w:r w:rsidRPr="004A4D4B">
        <w:rPr>
          <w:rFonts w:eastAsiaTheme="minorEastAsia"/>
          <w:b/>
        </w:rPr>
        <w:t xml:space="preserve"> y los ejes de coordenadas.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5080"/>
      </w:tblGrid>
      <w:tr w:rsidR="00412261" w:rsidTr="00A961D5">
        <w:tc>
          <w:tcPr>
            <w:tcW w:w="3704" w:type="dxa"/>
          </w:tcPr>
          <w:p w:rsidR="00412261" w:rsidRDefault="00412261" w:rsidP="00DD6AD2">
            <w:pPr>
              <w:rPr>
                <w:rFonts w:eastAsiaTheme="minorEastAsia"/>
              </w:rPr>
            </w:pPr>
            <w:r w:rsidRPr="00412261">
              <w:rPr>
                <w:rFonts w:eastAsiaTheme="minorEastAsia"/>
                <w:noProof/>
                <w:lang w:eastAsia="es-ES"/>
              </w:rPr>
              <w:drawing>
                <wp:inline distT="0" distB="0" distL="0" distR="0" wp14:anchorId="1CF0C4EC" wp14:editId="5BBF44E9">
                  <wp:extent cx="2215040" cy="19299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13686" t="15797" r="45272" b="13564"/>
                          <a:stretch/>
                        </pic:blipFill>
                        <pic:spPr bwMode="auto">
                          <a:xfrm>
                            <a:off x="0" y="0"/>
                            <a:ext cx="2216302" cy="1931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412261" w:rsidRDefault="00412261" w:rsidP="00412261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Ecuación de la recta tangente:</w:t>
            </w:r>
          </w:p>
          <w:p w:rsidR="00412261" w:rsidRPr="00412261" w:rsidRDefault="00412261" w:rsidP="00A961D5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y-f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y-5=-4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x-5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</m:oMath>
            </m:oMathPara>
          </w:p>
          <w:p w:rsidR="00412261" w:rsidRPr="00412261" w:rsidRDefault="00BB436B" w:rsidP="00A961D5">
            <w:pPr>
              <w:spacing w:line="360" w:lineRule="auto"/>
              <w:rPr>
                <w:rFonts w:eastAsiaTheme="minorEastAsia"/>
              </w:rPr>
            </w:pPr>
            <m:oMathPara>
              <m:oMath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g(x)=-4x</m:t>
                </m:r>
                <m:r>
                  <w:rPr>
                    <w:rFonts w:ascii="Cambria Math" w:eastAsiaTheme="minorEastAsia" w:hAnsi="Cambria Math"/>
                  </w:rPr>
                  <m:t>+25</m:t>
                </m:r>
              </m:oMath>
            </m:oMathPara>
          </w:p>
          <w:p w:rsidR="00412261" w:rsidRPr="00412261" w:rsidRDefault="00412261" w:rsidP="00A961D5">
            <w:pPr>
              <w:spacing w:line="36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=0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=0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x=0, x=6</m:t>
                </m:r>
              </m:oMath>
            </m:oMathPara>
          </w:p>
          <w:p w:rsidR="00412261" w:rsidRDefault="00412261" w:rsidP="00A961D5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Por tanto, </w:t>
            </w:r>
          </w:p>
          <w:p w:rsidR="00412261" w:rsidRPr="00412261" w:rsidRDefault="00412261" w:rsidP="00412261">
            <w:pPr>
              <w:rPr>
                <w:rFonts w:eastAsiaTheme="minorEastAsia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A=</m:t>
                </m:r>
                <m:nary>
                  <m:naryPr>
                    <m:limLoc m:val="undOvr"/>
                    <m:ctrlPr>
                      <w:rPr>
                        <w:rFonts w:ascii="Cambria Math" w:eastAsiaTheme="minorEastAsia" w:hAnsi="Cambria Math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g-f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</m:t>
                    </m:r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6</m:t>
                        </m:r>
                      </m:sub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25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den>
                        </m:f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</m:e>
                    </m:nary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</m:e>
                </m:nary>
              </m:oMath>
            </m:oMathPara>
          </w:p>
          <w:p w:rsidR="00412261" w:rsidRPr="00412261" w:rsidRDefault="00412261" w:rsidP="00412261">
            <w:pPr>
              <w:rPr>
                <w:rFonts w:eastAsiaTheme="minorEastAsia"/>
              </w:rPr>
            </w:pPr>
          </w:p>
        </w:tc>
      </w:tr>
    </w:tbl>
    <w:p w:rsidR="00412261" w:rsidRPr="00D07A27" w:rsidRDefault="00BB436B" w:rsidP="00DD6AD2">
      <w:pPr>
        <w:rPr>
          <w:rFonts w:eastAsiaTheme="minorEastAsia"/>
        </w:rPr>
      </w:pPr>
      <m:oMathPara>
        <m:oMathParaPr>
          <m:jc m:val="left"/>
        </m:oMathParaPr>
        <m:oMath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-10x+25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dx+</m:t>
              </m:r>
            </m:e>
          </m:nary>
          <m:nary>
            <m:naryPr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</m:t>
              </m:r>
            </m:sub>
            <m:sup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sup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-4x+25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-5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+25x</m:t>
              </m:r>
            </m:e>
          </m:d>
          <m:m>
            <m:mPr>
              <m:rSpRule m:val="2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mr>
          </m:m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/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+25x</m:t>
                    </m:r>
                  </m:e>
                </m:mr>
                <m:mr>
                  <m:e/>
                </m:mr>
              </m:m>
            </m:e>
          </m:d>
          <m:m>
            <m:mPr>
              <m:rSpRule m:val="2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6</m:t>
                </m:r>
              </m:e>
            </m:mr>
          </m:m>
          <m:r>
            <w:rPr>
              <w:rFonts w:ascii="Cambria Math" w:eastAsiaTheme="minorEastAsia" w:hAnsi="Cambria Math"/>
            </w:rPr>
            <m:t>=</m:t>
          </m:r>
        </m:oMath>
      </m:oMathPara>
    </w:p>
    <w:p w:rsidR="00D07A27" w:rsidRPr="00D07A27" w:rsidRDefault="00D07A27" w:rsidP="00DD6AD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=72-180+150-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624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625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+72-150=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337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</m:oMath>
      </m:oMathPara>
    </w:p>
    <w:p w:rsidR="00412261" w:rsidRDefault="00412261" w:rsidP="00DD6AD2">
      <w:pPr>
        <w:rPr>
          <w:rFonts w:eastAsiaTheme="minorEastAsia"/>
        </w:rPr>
      </w:pPr>
    </w:p>
    <w:p w:rsidR="003771DB" w:rsidRPr="004A4D4B" w:rsidRDefault="003771DB" w:rsidP="00DD6AD2">
      <w:pPr>
        <w:rPr>
          <w:rFonts w:eastAsiaTheme="minorEastAsia"/>
          <w:b/>
        </w:rPr>
      </w:pPr>
      <w:r w:rsidRPr="004A4D4B">
        <w:rPr>
          <w:rFonts w:eastAsiaTheme="minorEastAsia"/>
          <w:b/>
        </w:rPr>
        <w:t>4. (</w:t>
      </w:r>
      <w:r w:rsidR="00D07A27" w:rsidRPr="004A4D4B">
        <w:rPr>
          <w:rFonts w:eastAsiaTheme="minorEastAsia"/>
          <w:b/>
        </w:rPr>
        <w:t>1 punto</w:t>
      </w:r>
      <w:r w:rsidRPr="004A4D4B">
        <w:rPr>
          <w:rFonts w:eastAsiaTheme="minorEastAsia"/>
          <w:b/>
        </w:rPr>
        <w:t xml:space="preserve">) Si llamamos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k</m:t>
            </m:r>
          </m:sub>
        </m:sSub>
      </m:oMath>
      <w:r w:rsidRPr="004A4D4B">
        <w:rPr>
          <w:rFonts w:eastAsiaTheme="minorEastAsia"/>
          <w:b/>
        </w:rPr>
        <w:t xml:space="preserve"> al área del recinto limitado por la curva </w:t>
      </w:r>
      <m:oMath>
        <m:r>
          <m:rPr>
            <m:sty m:val="b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"/>
          </m:rPr>
          <w:rPr>
            <w:rFonts w:ascii="Cambria Math" w:eastAsiaTheme="minorEastAsia" w:hAnsi="Cambria Math"/>
          </w:rPr>
          <m:t>=1/(</m:t>
        </m:r>
        <m:sSup>
          <m:sSupPr>
            <m:ctrlPr>
              <w:rPr>
                <w:rFonts w:ascii="Cambria Math" w:eastAsiaTheme="minorEastAsia" w:hAnsi="Cambria Math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"/>
          </m:rPr>
          <w:rPr>
            <w:rFonts w:ascii="Cambria Math" w:eastAsiaTheme="minorEastAsia" w:hAnsi="Cambria Math"/>
          </w:rPr>
          <m:t>+1)</m:t>
        </m:r>
      </m:oMath>
      <w:r w:rsidRPr="004A4D4B">
        <w:rPr>
          <w:rFonts w:eastAsiaTheme="minorEastAsia"/>
          <w:b/>
        </w:rPr>
        <w:t xml:space="preserve">, el eje de ordenadas y la recta </w:t>
      </w:r>
      <m:oMath>
        <m:r>
          <m:rPr>
            <m:sty m:val="b"/>
          </m:rPr>
          <w:rPr>
            <w:rFonts w:ascii="Cambria Math" w:eastAsiaTheme="minorEastAsia" w:hAnsi="Cambria Math"/>
          </w:rPr>
          <m:t>x=k</m:t>
        </m:r>
      </m:oMath>
      <w:r w:rsidRPr="004A4D4B">
        <w:rPr>
          <w:rFonts w:eastAsiaTheme="minorEastAsia"/>
          <w:b/>
        </w:rPr>
        <w:t xml:space="preserve">, calcula  </w:t>
      </w:r>
      <m:oMath>
        <m:func>
          <m:funcPr>
            <m:ctrlPr>
              <w:rPr>
                <w:rFonts w:ascii="Cambria Math" w:eastAsiaTheme="minorEastAsia" w:hAnsi="Cambria Math"/>
                <w:b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k</m:t>
                </m:r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b/>
                      </w:rPr>
                    </m:ctrlPr>
                  </m:boxPr>
                  <m:e>
                    <m:groupChr>
                      <m:groupChrPr>
                        <m:chr m:val="→"/>
                        <m:pos m:val="top"/>
                        <m:ctrlPr>
                          <w:rPr>
                            <w:rFonts w:ascii="Cambria Math" w:eastAsiaTheme="minorEastAsia" w:hAnsi="Cambria Math"/>
                            <w:b/>
                          </w:rPr>
                        </m:ctrlPr>
                      </m:groupChrPr>
                      <m:e/>
                    </m:groupChr>
                  </m:e>
                </m:box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/>
                    <w:b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</w:rPr>
                  <m:t>k</m:t>
                </m:r>
              </m:sub>
            </m:sSub>
          </m:e>
        </m:func>
      </m:oMath>
    </w:p>
    <w:p w:rsidR="00D473BC" w:rsidRPr="004A4D4B" w:rsidRDefault="00BB436B" w:rsidP="00DD6AD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</m:t>
                  </m:r>
                  <m:box>
                    <m:boxPr>
                      <m:opEmu m:val="1"/>
                      <m:ctrlPr>
                        <w:rPr>
                          <w:rFonts w:ascii="Cambria Math" w:eastAsiaTheme="minorEastAsia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∞</m:t>
                  </m:r>
                </m:lim>
              </m:limLow>
            </m:fName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k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+1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dx=</m:t>
                  </m:r>
                </m:e>
              </m:nary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 xml:space="preserve"> </m:t>
          </m:r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lim>
          </m:limLow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arc tg x</m:t>
              </m:r>
            </m:e>
          </m:d>
          <m:m>
            <m:mPr>
              <m:rSpRule m:val="2"/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</w:rPr>
              </m:ctrlPr>
            </m:mP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</m:mr>
            <m:m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0</m:t>
                </m:r>
              </m:e>
            </m:mr>
          </m:m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lim>
          </m:limLow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arc tg k-arc tg 0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∞</m:t>
              </m:r>
            </m:lim>
          </m:limLow>
          <m:r>
            <m:rPr>
              <m:sty m:val="p"/>
            </m:rPr>
            <w:rPr>
              <w:rFonts w:ascii="Cambria Math" w:eastAsiaTheme="minorEastAsia" w:hAnsi="Cambria Math"/>
            </w:rPr>
            <m:t>arc tg k=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4A4D4B" w:rsidRPr="00D473BC" w:rsidRDefault="00BB436B" w:rsidP="00BB436B">
      <w:pPr>
        <w:jc w:val="center"/>
      </w:pPr>
      <w:bookmarkStart w:id="0" w:name="_GoBack"/>
      <w:r w:rsidRPr="00BB436B">
        <w:drawing>
          <wp:inline distT="0" distB="0" distL="0" distR="0" wp14:anchorId="24761FE5" wp14:editId="33553AC5">
            <wp:extent cx="4968611" cy="1484416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776" r="7967" b="16020"/>
                    <a:stretch/>
                  </pic:blipFill>
                  <pic:spPr bwMode="auto">
                    <a:xfrm>
                      <a:off x="0" y="0"/>
                      <a:ext cx="4969823" cy="1484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A4D4B" w:rsidRPr="00D47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76C19"/>
    <w:multiLevelType w:val="hybridMultilevel"/>
    <w:tmpl w:val="47EA2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F4EB0"/>
    <w:multiLevelType w:val="hybridMultilevel"/>
    <w:tmpl w:val="A1105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D2"/>
    <w:rsid w:val="00267311"/>
    <w:rsid w:val="00312267"/>
    <w:rsid w:val="003771DB"/>
    <w:rsid w:val="00412261"/>
    <w:rsid w:val="004A4D4B"/>
    <w:rsid w:val="00573C15"/>
    <w:rsid w:val="0071432E"/>
    <w:rsid w:val="007E086C"/>
    <w:rsid w:val="009709A4"/>
    <w:rsid w:val="00A961D5"/>
    <w:rsid w:val="00B62D1A"/>
    <w:rsid w:val="00BA1639"/>
    <w:rsid w:val="00BB436B"/>
    <w:rsid w:val="00CD0141"/>
    <w:rsid w:val="00D07A27"/>
    <w:rsid w:val="00D473BC"/>
    <w:rsid w:val="00DD6AD2"/>
    <w:rsid w:val="00EA477C"/>
    <w:rsid w:val="00EA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396D5-720F-432E-A6F5-673E709C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A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AD2"/>
    <w:rPr>
      <w:color w:val="808080"/>
    </w:rPr>
  </w:style>
  <w:style w:type="table" w:styleId="TableGrid">
    <w:name w:val="Table Grid"/>
    <w:basedOn w:val="TableNormal"/>
    <w:uiPriority w:val="39"/>
    <w:rsid w:val="0041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F1EF-246B-4B89-B188-146A58C2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2017-05-02T17:56:00Z</dcterms:created>
  <dcterms:modified xsi:type="dcterms:W3CDTF">2017-05-02T18:07:00Z</dcterms:modified>
</cp:coreProperties>
</file>